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5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920"/>
        <w:gridCol w:w="12775"/>
      </w:tblGrid>
      <w:tr w:rsidR="00B56B10" w:rsidRPr="005F1C9B" w:rsidTr="00597D78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56B10" w:rsidRPr="005F1C9B" w:rsidRDefault="00B56B10" w:rsidP="00597D7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5410" cy="1075690"/>
                  <wp:effectExtent l="19050" t="0" r="0" b="0"/>
                  <wp:docPr id="6" name="Рисунок 6" descr="http://tmndetsady.ru/upload/news/2016/01/orig_63a163e2fb5af0bddf4cb796a49206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mndetsady.ru/upload/news/2016/01/orig_63a163e2fb5af0bddf4cb796a49206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44B43" w:rsidRDefault="00B44B43" w:rsidP="00B44B43">
            <w:pPr>
              <w:spacing w:after="24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</w:rPr>
            </w:pPr>
            <w:r w:rsidRPr="00B44B43">
              <w:rPr>
                <w:rFonts w:ascii="Times New Roman" w:eastAsia="Times New Roman" w:hAnsi="Times New Roman" w:cs="Times New Roman"/>
                <w:bCs/>
                <w:caps/>
                <w:kern w:val="36"/>
                <w:sz w:val="18"/>
              </w:rPr>
              <w:t>Муниципальное Бюджетное дошкольное образовательное учреждение «»Кортузский детский сад»</w:t>
            </w:r>
          </w:p>
          <w:p w:rsidR="00B44B43" w:rsidRPr="00C667AF" w:rsidRDefault="00B44B43" w:rsidP="00B44B43">
            <w:pPr>
              <w:spacing w:after="24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18"/>
              </w:rPr>
            </w:pPr>
            <w:r w:rsidRPr="00C667AF">
              <w:rPr>
                <w:rFonts w:ascii="Times New Roman" w:eastAsia="Times New Roman" w:hAnsi="Times New Roman" w:cs="Times New Roman"/>
                <w:bCs/>
                <w:caps/>
                <w:kern w:val="36"/>
                <w:sz w:val="18"/>
              </w:rPr>
              <w:t>подготовила Ширяева Ольга Леонидовна- воспитатель младшей группы</w:t>
            </w:r>
          </w:p>
          <w:p w:rsidR="00C667AF" w:rsidRPr="00C667AF" w:rsidRDefault="00C667AF" w:rsidP="00B44B43">
            <w:pPr>
              <w:spacing w:after="24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18"/>
              </w:rPr>
            </w:pPr>
            <w:r w:rsidRPr="00C667AF">
              <w:rPr>
                <w:rFonts w:ascii="Times New Roman" w:eastAsia="Times New Roman" w:hAnsi="Times New Roman" w:cs="Times New Roman"/>
                <w:bCs/>
                <w:caps/>
                <w:kern w:val="36"/>
                <w:sz w:val="18"/>
              </w:rPr>
              <w:t>Дидактические игры по озакомлению с окружающим миром «Посуда»</w:t>
            </w:r>
          </w:p>
          <w:p w:rsidR="00B56B10" w:rsidRPr="005F1C9B" w:rsidRDefault="00B56B10" w:rsidP="00597D78">
            <w:pPr>
              <w:spacing w:after="0" w:line="271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«Накроем стол к чаю» (игры с предметами)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   Активизация словаря. Ввести в словарь детей названия предметов посуды, учить находить названные предметы среди прочих. Учить называть предметы посуды, знакомить с назначением посуды. Связная речь. Учить отвечать на вопросы о назначении посуды.  Обобщение. Дать обобщающее понятие «посуда».  Прививать  правила этикета. Воспитывать умение четко выполнять правила игры.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Оборудование.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Кукольная посуда, кукольный стол, кукла, мишка, зайка.</w:t>
      </w:r>
    </w:p>
    <w:p w:rsidR="00B56B10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Воспитатель объясняет, что к кукле пришли гости (мишка и зайка). Поэтому нужно накрыть стол к чаю. Дети выполняют поручения взрослого: поставь в середину стола хлебницу, рядом поставь чашки с блюдцами и положи чайные ложки. Что можно пить из чашки? Для чего нужно блюдце</w:t>
      </w:r>
      <w:r w:rsidR="006E379F">
        <w:rPr>
          <w:rFonts w:ascii="Arial" w:eastAsia="Times New Roman" w:hAnsi="Arial" w:cs="Arial"/>
          <w:color w:val="211E1E"/>
          <w:sz w:val="19"/>
          <w:szCs w:val="19"/>
        </w:rPr>
        <w:t>?</w:t>
      </w:r>
    </w:p>
    <w:p w:rsidR="00DA3D94" w:rsidRDefault="00DA3D94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341687" cy="1006608"/>
            <wp:effectExtent l="19050" t="0" r="0" b="0"/>
            <wp:docPr id="1" name="Рисунок 1" descr="C:\Users\Ольга\Desktop\SAM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16" cy="100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9F" w:rsidRPr="005F1C9B" w:rsidRDefault="006E379F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 «Угадай, что в руке» (игра с предметами)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</w:t>
      </w:r>
      <w:r w:rsidR="00DA3D94">
        <w:rPr>
          <w:rFonts w:ascii="Arial" w:eastAsia="Times New Roman" w:hAnsi="Arial" w:cs="Arial"/>
          <w:b/>
          <w:bCs/>
          <w:color w:val="211E1E"/>
          <w:sz w:val="19"/>
        </w:rPr>
        <w:t xml:space="preserve">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Активизация словаря. Ввести   в словарь детей названия классификаций  посуды (чайная, столовая, кухонная), закреплять в словаре у детей названия предметов посуды. Учить узнавать названный предмет с помощью одного из анализаторов. Обобщать (посуда) и классифицировать (чайная, столовая, кухонная) предметы  посуду. Воспитывать умение четко выполнять правила игры.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кукольная посуда (чайная, столовая, кухонная).</w:t>
      </w:r>
    </w:p>
    <w:p w:rsidR="00B56B10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Дети стоят, выстроившись в круг, руки держат за спиной. Воспитатель раскладывает в руки детям кукольную посуду. Затем показывает один из предметов посуды. Дети, которые определи у себя такой же предмет посуды,  делают два  шага к воспитателю и называют этот предмет.</w:t>
      </w:r>
    </w:p>
    <w:p w:rsidR="00134236" w:rsidRPr="005F1C9B" w:rsidRDefault="00134236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413381" cy="1060397"/>
            <wp:effectExtent l="19050" t="0" r="0" b="0"/>
            <wp:docPr id="2" name="Рисунок 1" descr="C:\Users\Ольга\Desktop\SAM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11" cy="10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«Мы посуду перемыли» (игра с предметами)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 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Формировать умения  детей классифицировать посуду. Воспитывать наблюдательность, внимание, умение четко выполнять правила игры. Активировать   словарь у детей. Воспитывать у детей чувство сострадания, желание помочь.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посуда кухонная, чайная, столовая. 3 – подноса для посуды.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Задание: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дети классифицируют посуду следующим образом: кухонная, чайная, столовая.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Воспитатель предлагает детям помочь «Золушке»  помыть и разобрать посуду на подносы:  желтый для столовой, синий для чайной, красный для кухонной посуды.  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«Найди пару»  (игра с предметами)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Развивать быстроту мышления, слуховое внимание, сообразительность.  Формировать знания детей о цветах, знание детей о предметах посуды. Учить детей сравнивать предметы, находить в них признаки сходства и различия. Воспитывать у детей желание работать в паре.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Задание: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поиски похожего предмета (по форме, по цвету). Искать пару только по сигналу.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 парные предметы посуды  в соответствии с количеством пар детей.</w:t>
      </w:r>
    </w:p>
    <w:p w:rsidR="00B56B10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lastRenderedPageBreak/>
        <w:t>Описание: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По сигналу воспитателя, дети в парах начинают поиск такого же предмета посуды (и по цвету тоже) какой находиться у них в руках.</w:t>
      </w:r>
    </w:p>
    <w:p w:rsidR="00E966FB" w:rsidRPr="005F1C9B" w:rsidRDefault="00E966FB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064398" cy="798570"/>
            <wp:effectExtent l="19050" t="0" r="2402" b="0"/>
            <wp:docPr id="3" name="Рисунок 1" descr="C:\Users\Ольга\Desktop\SAM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1" cy="79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«Магазин посуды» (словесная игра)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</w:t>
      </w:r>
      <w:proofErr w:type="gram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У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точнять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знания детей о  названиях отдельных частей посуды (носик, горлышко, ручки, крышка, стенки, донышко). Учить детей описывать предмет, который нужно купить, быть вежливым и внимательным друг другу, усваивать нормы поведения в магазине: вежливо попросить, поблагодарить.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посуда, касса.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Задание: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загадывание, отгадывание, продажа и покупка предметов посуды.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Описание.  Дети (покупатели) приходя в магазин, описывают предмет посуды (покупку) который хотят приобрести, Продавец  (сперва это воспитатель, затем ребенок по желанию</w:t>
      </w:r>
      <w:proofErr w:type="gramStart"/>
      <w:r w:rsidR="00174F29"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)</w:t>
      </w:r>
      <w:proofErr w:type="gramEnd"/>
      <w:r w:rsidR="00174F29">
        <w:rPr>
          <w:rFonts w:ascii="Arial" w:eastAsia="Times New Roman" w:hAnsi="Arial" w:cs="Arial"/>
          <w:color w:val="211E1E"/>
          <w:sz w:val="19"/>
          <w:szCs w:val="19"/>
        </w:rPr>
        <w:t xml:space="preserve">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отгадывает по описанию предмет - продает. С купленными предметами дети потом играют.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 «Фабрика посуды» (словесная игра)</w:t>
      </w:r>
    </w:p>
    <w:p w:rsidR="00B56B10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</w:t>
      </w:r>
      <w:proofErr w:type="gram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Д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ать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 детям понятия,  из какого материала делают посуду (стекло, фарфор, хрусталь, чугун, дерево, алюминий).  Развивать слуховое внимание.  Пополнить  словарь детей Прилагательными: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пластмассовая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, стеклянная, хрустальная, хрупкая и др.</w:t>
      </w:r>
    </w:p>
    <w:p w:rsidR="00174F29" w:rsidRDefault="00174F29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174F29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425548" cy="1069525"/>
            <wp:effectExtent l="19050" t="0" r="3202" b="0"/>
            <wp:docPr id="7" name="Рисунок 1" descr="C:\Users\Ольга\Desktop\SAM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9" cy="10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29" w:rsidRPr="005F1C9B" w:rsidRDefault="00174F29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Материал: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посуда кухонная, чайная, столовая.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 Дети отвечают на вопросы 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воспитателя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«Какой? Какая? Какие?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»В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оспитатель поднимая в руках бокал, </w:t>
      </w:r>
      <w:proofErr w:type="spell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спрашивает:Бокал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из хрусталя (какой?) – хрустальный; чашка …из фарфора…; ложка…из алюминия…; …из чугуна….; … из дерева…; …из глины…; …из пластмассы…</w:t>
      </w:r>
    </w:p>
    <w:p w:rsidR="00B56B10" w:rsidRPr="005F1C9B" w:rsidRDefault="00B56B10" w:rsidP="00C667AF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«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«Загадки про посуду» (словесная игра)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proofErr w:type="spell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</w:t>
      </w:r>
      <w:proofErr w:type="gramStart"/>
      <w:r w:rsidRPr="005F1C9B">
        <w:rPr>
          <w:rFonts w:ascii="Arial" w:eastAsia="Times New Roman" w:hAnsi="Arial" w:cs="Arial"/>
          <w:b/>
          <w:bCs/>
          <w:color w:val="211E1E"/>
          <w:sz w:val="19"/>
        </w:rPr>
        <w:t>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З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акреплять</w:t>
      </w:r>
      <w:proofErr w:type="spellEnd"/>
      <w:r w:rsidRPr="005F1C9B">
        <w:rPr>
          <w:rFonts w:ascii="Arial" w:eastAsia="Times New Roman" w:hAnsi="Arial" w:cs="Arial"/>
          <w:color w:val="211E1E"/>
          <w:sz w:val="19"/>
          <w:szCs w:val="19"/>
        </w:rPr>
        <w:t xml:space="preserve"> знания детей о предметах посуды: тарелка, блюдце, чашка, стакан, ложка, вилка, нож, кастрюля, сковорода, чайник, половник.  Развивать быстроту мышления, слуховое внимание, сообразительность.   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Она бывает глубока.             Она бывает мелка.                                                                    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Однако, это не река</w:t>
      </w:r>
      <w:proofErr w:type="gramStart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.</w:t>
      </w:r>
      <w:proofErr w:type="gramEnd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           (</w:t>
      </w:r>
      <w:proofErr w:type="gramStart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т</w:t>
      </w:r>
      <w:proofErr w:type="gramEnd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арелка) 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Чайника подружка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              И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меет два ушка,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Варит кашу, суп для Юли.    И зовут её…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У него большой живот,         А совсем не бегемот.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Хобот-нос приподнял он,     Но, однако же, не слон.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И пыхтит он через нос</w:t>
      </w:r>
      <w:proofErr w:type="gramStart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          Н</w:t>
      </w:r>
      <w:proofErr w:type="gramEnd"/>
      <w:r w:rsidRPr="005F1C9B">
        <w:rPr>
          <w:rFonts w:ascii="Arial" w:eastAsia="Times New Roman" w:hAnsi="Arial" w:cs="Arial"/>
          <w:i/>
          <w:iCs/>
          <w:color w:val="211E1E"/>
          <w:sz w:val="19"/>
        </w:rPr>
        <w:t>а плите как паровоз.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 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По моей тарелке                    Лодочка плывёт.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Лодочку с едою</w:t>
      </w:r>
      <w:proofErr w:type="gramStart"/>
      <w:r w:rsidRPr="005F1C9B">
        <w:rPr>
          <w:rFonts w:ascii="Arial" w:eastAsia="Times New Roman" w:hAnsi="Arial" w:cs="Arial"/>
          <w:color w:val="211E1E"/>
          <w:sz w:val="19"/>
          <w:szCs w:val="19"/>
        </w:rPr>
        <w:t>                     О</w:t>
      </w:r>
      <w:proofErr w:type="gramEnd"/>
      <w:r w:rsidRPr="005F1C9B">
        <w:rPr>
          <w:rFonts w:ascii="Arial" w:eastAsia="Times New Roman" w:hAnsi="Arial" w:cs="Arial"/>
          <w:color w:val="211E1E"/>
          <w:sz w:val="19"/>
          <w:szCs w:val="19"/>
        </w:rPr>
        <w:t>тправляю в рот.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 </w:t>
      </w:r>
    </w:p>
    <w:p w:rsidR="00B56B10" w:rsidRPr="005F1C9B" w:rsidRDefault="00B56B10" w:rsidP="00B56B1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i/>
          <w:iCs/>
          <w:color w:val="211E1E"/>
          <w:sz w:val="19"/>
        </w:rPr>
        <w:t>Среди ложек я полковник.   И зовут меня…</w:t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 </w:t>
      </w:r>
    </w:p>
    <w:p w:rsidR="00B56B10" w:rsidRPr="00E46F11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lastRenderedPageBreak/>
        <w:t>Жесткая, дырявая,                 Колючая, корявая.</w:t>
      </w:r>
      <w:r w:rsidR="00E46F11" w:rsidRPr="00E46F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6F11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341024" cy="1006111"/>
            <wp:effectExtent l="19050" t="0" r="0" b="0"/>
            <wp:docPr id="4" name="Рисунок 1" descr="C:\Users\Ольга\Desktop\SAM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53" cy="10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10" w:rsidRPr="005F1C9B" w:rsidRDefault="00B56B10" w:rsidP="00B56B10">
      <w:pPr>
        <w:shd w:val="clear" w:color="auto" w:fill="FFFFFF"/>
        <w:spacing w:after="182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color w:val="211E1E"/>
          <w:sz w:val="19"/>
          <w:szCs w:val="19"/>
        </w:rPr>
        <w:t>Что ей на спину положат,     Все она тотчас изгложет.</w:t>
      </w:r>
    </w:p>
    <w:p w:rsidR="00E87099" w:rsidRDefault="00E87099"/>
    <w:sectPr w:rsidR="00E87099" w:rsidSect="00D5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56B10"/>
    <w:rsid w:val="00065EC9"/>
    <w:rsid w:val="00134236"/>
    <w:rsid w:val="00174F29"/>
    <w:rsid w:val="00385A8F"/>
    <w:rsid w:val="005023BA"/>
    <w:rsid w:val="00545671"/>
    <w:rsid w:val="006E20DD"/>
    <w:rsid w:val="006E379F"/>
    <w:rsid w:val="00A44882"/>
    <w:rsid w:val="00B44B43"/>
    <w:rsid w:val="00B56B10"/>
    <w:rsid w:val="00C667AF"/>
    <w:rsid w:val="00D53878"/>
    <w:rsid w:val="00DA3D94"/>
    <w:rsid w:val="00E46F11"/>
    <w:rsid w:val="00E87099"/>
    <w:rsid w:val="00E966FB"/>
    <w:rsid w:val="00E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2018-07-07T11:20:00Z</dcterms:created>
  <dcterms:modified xsi:type="dcterms:W3CDTF">2018-12-01T07:28:00Z</dcterms:modified>
</cp:coreProperties>
</file>